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before="157" w:beforeLines="50" w:line="900" w:lineRule="exact"/>
        <w:ind w:right="-40" w:firstLine="5600" w:firstLineChars="1750"/>
        <w:textAlignment w:val="auto"/>
        <w:rPr>
          <w:rFonts w:hint="eastAsia" w:ascii="仿宋_GB2312" w:hAnsi="宋体" w:eastAsia="仿宋_GB2312"/>
          <w:sz w:val="32"/>
          <w:szCs w:val="32"/>
        </w:rPr>
      </w:pPr>
      <w:r>
        <w:rPr>
          <w:rFonts w:hint="eastAsia" w:ascii="仿宋_GB2312" w:hAnsi="宋体" w:eastAsia="仿宋_GB2312"/>
          <w:sz w:val="32"/>
          <w:szCs w:val="32"/>
        </w:rPr>
        <w:t>忻环评函〔2019〕</w:t>
      </w:r>
      <w:r>
        <w:rPr>
          <w:rFonts w:hint="eastAsia" w:ascii="仿宋_GB2312" w:hAnsi="宋体" w:eastAsia="仿宋_GB2312"/>
          <w:sz w:val="32"/>
          <w:szCs w:val="32"/>
          <w:lang w:val="en-US" w:eastAsia="zh-CN"/>
        </w:rPr>
        <w:t>XX</w:t>
      </w:r>
      <w:r>
        <w:rPr>
          <w:rFonts w:hint="eastAsia" w:ascii="仿宋_GB2312" w:hAnsi="宋体" w:eastAsia="仿宋_GB2312"/>
          <w:sz w:val="32"/>
          <w:szCs w:val="32"/>
        </w:rPr>
        <w:t>号</w:t>
      </w:r>
    </w:p>
    <w:p>
      <w:pPr>
        <w:spacing w:line="520" w:lineRule="exact"/>
        <w:jc w:val="right"/>
        <w:rPr>
          <w:rFonts w:hint="eastAsia" w:ascii="仿宋_GB2312" w:eastAsia="仿宋_GB2312"/>
          <w:b/>
          <w:sz w:val="32"/>
          <w:szCs w:val="32"/>
        </w:rPr>
      </w:pPr>
    </w:p>
    <w:p>
      <w:pPr>
        <w:jc w:val="center"/>
        <w:rPr>
          <w:rFonts w:hint="default" w:ascii="方正小标宋简体" w:eastAsia="方正小标宋简体"/>
          <w:sz w:val="36"/>
          <w:szCs w:val="36"/>
          <w:lang w:val="en-US" w:eastAsia="zh-CN"/>
        </w:rPr>
      </w:pPr>
      <w:r>
        <w:rPr>
          <w:rFonts w:hint="eastAsia" w:ascii="方正小标宋简体" w:hAnsi="宋体" w:eastAsia="方正小标宋简体"/>
          <w:sz w:val="36"/>
          <w:szCs w:val="36"/>
        </w:rPr>
        <w:t>关于</w:t>
      </w:r>
      <w:r>
        <w:rPr>
          <w:rFonts w:hint="eastAsia" w:ascii="方正小标宋简体" w:eastAsia="方正小标宋简体"/>
          <w:sz w:val="36"/>
          <w:szCs w:val="36"/>
          <w:lang w:val="en-US" w:eastAsia="zh-CN"/>
        </w:rPr>
        <w:t>XX总体规划</w:t>
      </w:r>
      <w:r>
        <w:rPr>
          <w:rFonts w:hint="eastAsia" w:ascii="方正小标宋简体" w:hAnsi="宋体" w:eastAsia="方正小标宋简体"/>
          <w:sz w:val="36"/>
          <w:szCs w:val="36"/>
        </w:rPr>
        <w:t>环境影响报告书的</w:t>
      </w:r>
      <w:r>
        <w:rPr>
          <w:rFonts w:hint="eastAsia" w:ascii="方正小标宋简体" w:hAnsi="宋体" w:eastAsia="方正小标宋简体"/>
          <w:sz w:val="36"/>
          <w:szCs w:val="36"/>
          <w:lang w:val="en-US" w:eastAsia="zh-CN"/>
        </w:rPr>
        <w:t>审查意见</w:t>
      </w:r>
    </w:p>
    <w:p>
      <w:pPr>
        <w:spacing w:line="400" w:lineRule="exact"/>
        <w:rPr>
          <w:rFonts w:hint="eastAsia"/>
          <w:b/>
          <w:sz w:val="32"/>
          <w:szCs w:val="32"/>
        </w:rPr>
      </w:pPr>
    </w:p>
    <w:p>
      <w:pPr>
        <w:spacing w:line="580" w:lineRule="exact"/>
        <w:rPr>
          <w:rFonts w:ascii="仿宋_GB2312" w:hAnsi="仿宋" w:eastAsia="仿宋_GB2312"/>
          <w:sz w:val="32"/>
          <w:szCs w:val="32"/>
          <w:lang w:val="zh-CN"/>
        </w:rPr>
      </w:pPr>
      <w:r>
        <w:rPr>
          <w:rFonts w:hint="eastAsia" w:ascii="仿宋_GB2312" w:hAnsi="宋体" w:eastAsia="仿宋_GB2312"/>
          <w:sz w:val="32"/>
          <w:szCs w:val="32"/>
          <w:lang w:val="en-US" w:eastAsia="zh-CN"/>
        </w:rPr>
        <w:t>XX人民政府/园区管委会</w:t>
      </w:r>
      <w:r>
        <w:rPr>
          <w:rFonts w:hint="eastAsia" w:ascii="仿宋_GB2312" w:hAnsi="宋体" w:eastAsia="仿宋_GB2312"/>
          <w:sz w:val="32"/>
          <w:szCs w:val="32"/>
        </w:rPr>
        <w:t>：</w:t>
      </w:r>
      <w:bookmarkStart w:id="0" w:name="_GoBack"/>
      <w:bookmarkEnd w:id="0"/>
    </w:p>
    <w:p>
      <w:pPr>
        <w:adjustRightInd w:val="0"/>
        <w:snapToGrid w:val="0"/>
        <w:spacing w:line="520" w:lineRule="exact"/>
        <w:ind w:firstLine="640" w:firstLineChars="200"/>
        <w:rPr>
          <w:rFonts w:ascii="仿宋_GB2312" w:hAnsi="仿宋" w:eastAsia="仿宋_GB2312"/>
          <w:sz w:val="32"/>
          <w:szCs w:val="32"/>
          <w:lang w:val="zh-CN"/>
        </w:rPr>
      </w:pPr>
      <w:r>
        <w:rPr>
          <w:rFonts w:hint="eastAsia" w:ascii="仿宋_GB2312" w:hAnsi="仿宋" w:eastAsia="仿宋_GB2312" w:cs="仿宋_GB2312"/>
          <w:sz w:val="32"/>
          <w:szCs w:val="32"/>
          <w:lang w:val="zh-CN"/>
        </w:rPr>
        <w:t>根据《中华人民共和国环境影响评价法》、《规划环境影响评价条例》、《山西省人民政府办公厅关于进一步规范和加强规划环境影响评价工作的实施意见》等有关规定，我局召集有关部门代表和专家组成审查小组，对《</w:t>
      </w:r>
      <w:r>
        <w:rPr>
          <w:rFonts w:hint="eastAsia" w:ascii="仿宋_GB2312" w:hAnsi="仿宋" w:eastAsia="仿宋_GB2312" w:cs="仿宋_GB2312"/>
          <w:sz w:val="32"/>
          <w:szCs w:val="32"/>
          <w:lang w:val="en-US" w:eastAsia="zh-CN"/>
        </w:rPr>
        <w:t>XX</w:t>
      </w:r>
      <w:r>
        <w:rPr>
          <w:rFonts w:hint="eastAsia" w:ascii="仿宋_GB2312" w:hAnsi="仿宋" w:eastAsia="仿宋_GB2312" w:cs="仿宋_GB2312"/>
          <w:sz w:val="32"/>
          <w:szCs w:val="32"/>
          <w:lang w:val="zh-CN"/>
        </w:rPr>
        <w:t>总体规划环境影响报告书》（以下简称《报告书》）进行了审查，形成审查意见如下：</w:t>
      </w:r>
    </w:p>
    <w:p>
      <w:pPr>
        <w:adjustRightInd w:val="0"/>
        <w:snapToGrid w:val="0"/>
        <w:spacing w:line="520" w:lineRule="exact"/>
        <w:ind w:firstLine="640" w:firstLineChars="200"/>
        <w:rPr>
          <w:rFonts w:ascii="仿宋_GB2312" w:hAnsi="仿宋" w:eastAsia="仿宋_GB2312"/>
          <w:sz w:val="32"/>
          <w:szCs w:val="32"/>
          <w:lang w:val="zh-CN"/>
        </w:rPr>
      </w:pPr>
      <w:r>
        <w:rPr>
          <w:rFonts w:hint="eastAsia" w:ascii="仿宋_GB2312" w:hAnsi="仿宋" w:eastAsia="仿宋_GB2312" w:cs="仿宋_GB2312"/>
          <w:sz w:val="32"/>
          <w:szCs w:val="32"/>
          <w:lang w:val="zh-CN"/>
        </w:rPr>
        <w:t>一、</w:t>
      </w:r>
      <w:r>
        <w:rPr>
          <w:rFonts w:hint="eastAsia" w:ascii="仿宋_GB2312" w:hAnsi="仿宋" w:eastAsia="仿宋_GB2312" w:cs="仿宋_GB2312"/>
          <w:sz w:val="32"/>
          <w:szCs w:val="32"/>
          <w:lang w:val="en-US" w:eastAsia="zh-CN"/>
        </w:rPr>
        <w:t>项目基本概述XXX</w:t>
      </w:r>
      <w:r>
        <w:rPr>
          <w:rFonts w:hint="eastAsia" w:ascii="仿宋_GB2312" w:hAnsi="仿宋" w:eastAsia="仿宋_GB2312" w:cs="仿宋_GB2312"/>
          <w:kern w:val="0"/>
          <w:sz w:val="32"/>
          <w:szCs w:val="32"/>
        </w:rPr>
        <w:t>。</w:t>
      </w:r>
    </w:p>
    <w:p>
      <w:pPr>
        <w:adjustRightInd w:val="0"/>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报告书》在区域环境现状分析的基础上，以生态适宜性、资源环境承载力为约束条件，着重对规划选址、产业定位、规划规模、功能布局、基础设施的环境合理性进行分析，对规划实施可能导致的环境影响进行了分析预测，征求和采纳了公众意见，提出了相应的规划调整建议和预防减缓不良环境影响的对策措施。《报告书》内容较全面，评价采用的基础资料和数据翔实有效，评价方法符合相关导则与技术规范的基本要求，提出的规划调整建议、预防和减缓环境影响和环境风险的对策与措施原则可行，可以作为指导</w:t>
      </w:r>
      <w:r>
        <w:rPr>
          <w:rFonts w:hint="eastAsia" w:ascii="仿宋_GB2312" w:hAnsi="仿宋" w:eastAsia="仿宋_GB2312" w:cs="仿宋_GB2312"/>
          <w:sz w:val="32"/>
          <w:szCs w:val="32"/>
          <w:lang w:val="en-US" w:eastAsia="zh-CN"/>
        </w:rPr>
        <w:t>XX</w:t>
      </w:r>
      <w:r>
        <w:rPr>
          <w:rFonts w:hint="eastAsia" w:ascii="仿宋_GB2312" w:hAnsi="仿宋" w:eastAsia="仿宋_GB2312" w:cs="仿宋_GB2312"/>
          <w:sz w:val="32"/>
          <w:szCs w:val="32"/>
        </w:rPr>
        <w:t>总体规划调整和修编的依据。</w:t>
      </w:r>
    </w:p>
    <w:p>
      <w:pPr>
        <w:autoSpaceDE w:val="0"/>
        <w:autoSpaceDN w:val="0"/>
        <w:adjustRightInd w:val="0"/>
        <w:snapToGrid w:val="0"/>
        <w:spacing w:line="520" w:lineRule="exact"/>
        <w:ind w:firstLine="640" w:firstLineChars="200"/>
        <w:rPr>
          <w:rFonts w:ascii="仿宋_GB2312" w:hAnsi="仿宋" w:eastAsia="仿宋_GB2312"/>
          <w:sz w:val="32"/>
          <w:szCs w:val="32"/>
          <w:lang w:val="zh-CN"/>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XX</w:t>
      </w:r>
      <w:r>
        <w:rPr>
          <w:rFonts w:hint="eastAsia" w:ascii="仿宋_GB2312" w:hAnsi="仿宋" w:eastAsia="仿宋_GB2312" w:cs="仿宋_GB2312"/>
          <w:sz w:val="32"/>
          <w:szCs w:val="32"/>
        </w:rPr>
        <w:t>总体规划与山西省主体功能区规划、</w:t>
      </w:r>
      <w:r>
        <w:rPr>
          <w:rFonts w:hint="eastAsia" w:ascii="仿宋_GB2312" w:hAnsi="仿宋" w:eastAsia="仿宋_GB2312" w:cs="仿宋_GB2312"/>
          <w:sz w:val="32"/>
          <w:szCs w:val="32"/>
          <w:lang w:val="en-US" w:eastAsia="zh-CN"/>
        </w:rPr>
        <w:t>XX</w:t>
      </w:r>
      <w:r>
        <w:rPr>
          <w:rFonts w:hint="eastAsia" w:ascii="仿宋_GB2312" w:hAnsi="仿宋" w:eastAsia="仿宋_GB2312" w:cs="仿宋_GB2312"/>
          <w:sz w:val="32"/>
          <w:szCs w:val="32"/>
        </w:rPr>
        <w:t>县城总体规划、生态功能区划、大气污染防治行动计划、水污染防治行动计划、土壤污染防治行动计划等相关规划较为协调，与国家及我省相关产业政策要求基本相符。在规划实施过程中，应将《报告书》提出的产业定位、用地布局、环境保护、产业准入等方面的有关要求以及对《规划》优化调整意见建议和环境影响减缓措施落实在规划的修编中。应将审查小组的意见、规划环评提出的减轻不良环境影响的对策、措施和《报告书》的结论落实在规划的实施过程中，并作为集聚区发展的重要环境保护依据。在集聚区《规划》实施过程中应重点做好以下几方面工作：</w:t>
      </w:r>
    </w:p>
    <w:p>
      <w:pPr>
        <w:adjustRightInd w:val="0"/>
        <w:snapToGrid w:val="0"/>
        <w:spacing w:line="520" w:lineRule="exact"/>
        <w:ind w:firstLine="640" w:firstLineChars="200"/>
        <w:outlineLvl w:val="0"/>
        <w:rPr>
          <w:rFonts w:ascii="仿宋_GB2312" w:hAnsi="仿宋" w:eastAsia="仿宋_GB2312"/>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XXX</w:t>
      </w:r>
      <w:r>
        <w:rPr>
          <w:rFonts w:hint="eastAsia" w:ascii="仿宋_GB2312" w:hAnsi="仿宋" w:eastAsia="仿宋_GB2312" w:cs="仿宋_GB2312"/>
          <w:sz w:val="32"/>
          <w:szCs w:val="32"/>
        </w:rPr>
        <w:t>。</w:t>
      </w:r>
    </w:p>
    <w:p>
      <w:pPr>
        <w:adjustRightInd w:val="0"/>
        <w:snapToGrid w:val="0"/>
        <w:spacing w:line="520" w:lineRule="exact"/>
        <w:ind w:firstLine="640" w:firstLineChars="200"/>
        <w:outlineLvl w:val="0"/>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XXX.</w:t>
      </w:r>
    </w:p>
    <w:p>
      <w:pPr>
        <w:adjustRightInd w:val="0"/>
        <w:snapToGrid w:val="0"/>
        <w:spacing w:line="520" w:lineRule="exact"/>
        <w:ind w:firstLine="640" w:firstLineChars="200"/>
        <w:outlineLvl w:val="0"/>
        <w:rPr>
          <w:rFonts w:hint="default" w:ascii="仿宋_GB2312" w:hAnsi="仿宋" w:eastAsia="仿宋_GB2312"/>
          <w:sz w:val="32"/>
          <w:szCs w:val="32"/>
          <w:lang w:val="en-US" w:eastAsia="zh-CN"/>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XXX.</w:t>
      </w:r>
    </w:p>
    <w:p>
      <w:pPr>
        <w:adjustRightInd w:val="0"/>
        <w:snapToGrid w:val="0"/>
        <w:spacing w:line="520" w:lineRule="exact"/>
        <w:ind w:firstLine="640" w:firstLineChars="200"/>
        <w:outlineLvl w:val="0"/>
        <w:rPr>
          <w:rFonts w:ascii="仿宋_GB2312" w:hAnsi="仿宋" w:eastAsia="仿宋_GB2312"/>
          <w:sz w:val="32"/>
          <w:szCs w:val="32"/>
        </w:rPr>
      </w:pPr>
      <w:r>
        <w:rPr>
          <w:rFonts w:hint="eastAsia" w:ascii="仿宋_GB2312" w:hAnsi="仿宋" w:eastAsia="仿宋_GB2312" w:cs="仿宋_GB2312"/>
          <w:sz w:val="32"/>
          <w:szCs w:val="32"/>
        </w:rPr>
        <w:t>在规划实施过程中，每隔五年左右进行一次环境影响跟踪评价，在规划修编时应重新编制环境影响报告书。</w:t>
      </w:r>
    </w:p>
    <w:p>
      <w:pPr>
        <w:adjustRightInd w:val="0"/>
        <w:snapToGrid w:val="0"/>
        <w:spacing w:line="520" w:lineRule="exact"/>
        <w:ind w:firstLine="640" w:firstLineChars="200"/>
        <w:rPr>
          <w:rFonts w:ascii="仿宋_GB2312" w:hAnsi="仿宋" w:eastAsia="仿宋_GB2312"/>
          <w:sz w:val="32"/>
          <w:szCs w:val="32"/>
        </w:rPr>
      </w:pPr>
    </w:p>
    <w:p>
      <w:pPr>
        <w:autoSpaceDE w:val="0"/>
        <w:autoSpaceDN w:val="0"/>
        <w:adjustRightInd w:val="0"/>
        <w:snapToGrid w:val="0"/>
        <w:spacing w:line="520" w:lineRule="exact"/>
        <w:ind w:left="1438" w:leftChars="304" w:hanging="800" w:hangingChars="250"/>
        <w:rPr>
          <w:rFonts w:ascii="仿宋_GB2312" w:hAnsi="仿宋" w:eastAsia="仿宋_GB2312"/>
          <w:sz w:val="32"/>
          <w:szCs w:val="32"/>
          <w:lang w:val="zh-CN"/>
        </w:rPr>
      </w:pPr>
      <w:r>
        <w:rPr>
          <w:rFonts w:hint="eastAsia" w:ascii="仿宋_GB2312" w:hAnsi="仿宋" w:eastAsia="仿宋_GB2312" w:cs="仿宋_GB2312"/>
          <w:sz w:val="32"/>
          <w:szCs w:val="32"/>
          <w:lang w:val="zh-CN"/>
        </w:rPr>
        <w:t>附件：</w:t>
      </w:r>
      <w:r>
        <w:rPr>
          <w:rFonts w:hint="eastAsia" w:ascii="仿宋_GB2312" w:hAnsi="仿宋" w:eastAsia="仿宋_GB2312" w:cs="仿宋_GB2312"/>
          <w:sz w:val="32"/>
          <w:szCs w:val="32"/>
          <w:lang w:val="en-US" w:eastAsia="zh-CN"/>
        </w:rPr>
        <w:t>XXX</w:t>
      </w:r>
      <w:r>
        <w:rPr>
          <w:rFonts w:hint="eastAsia" w:ascii="仿宋_GB2312" w:hAnsi="仿宋" w:eastAsia="仿宋_GB2312" w:cs="仿宋_GB2312"/>
          <w:sz w:val="32"/>
          <w:szCs w:val="32"/>
          <w:lang w:val="zh-CN"/>
        </w:rPr>
        <w:t>总体规划环境影响报告书审查小组名单</w:t>
      </w:r>
    </w:p>
    <w:p>
      <w:pPr>
        <w:adjustRightInd w:val="0"/>
        <w:snapToGrid w:val="0"/>
        <w:spacing w:line="520" w:lineRule="exact"/>
        <w:ind w:firstLine="4640" w:firstLineChars="1450"/>
        <w:outlineLvl w:val="0"/>
        <w:rPr>
          <w:rFonts w:ascii="仿宋_GB2312" w:hAnsi="仿宋" w:eastAsia="仿宋_GB2312"/>
          <w:sz w:val="32"/>
          <w:szCs w:val="32"/>
        </w:rPr>
      </w:pPr>
    </w:p>
    <w:p>
      <w:pPr>
        <w:adjustRightInd w:val="0"/>
        <w:snapToGrid w:val="0"/>
        <w:spacing w:line="520" w:lineRule="exact"/>
        <w:ind w:firstLine="4640" w:firstLineChars="1450"/>
        <w:outlineLvl w:val="0"/>
        <w:rPr>
          <w:rFonts w:ascii="仿宋_GB2312" w:hAnsi="仿宋" w:eastAsia="仿宋_GB2312"/>
          <w:sz w:val="32"/>
          <w:szCs w:val="32"/>
        </w:rPr>
      </w:pPr>
    </w:p>
    <w:p>
      <w:pPr>
        <w:adjustRightInd w:val="0"/>
        <w:snapToGrid w:val="0"/>
        <w:spacing w:line="520" w:lineRule="exact"/>
        <w:ind w:firstLine="4960" w:firstLineChars="1550"/>
        <w:outlineLvl w:val="0"/>
        <w:rPr>
          <w:rFonts w:ascii="仿宋_GB2312" w:hAnsi="仿宋" w:eastAsia="仿宋_GB2312"/>
          <w:sz w:val="32"/>
          <w:szCs w:val="32"/>
        </w:rPr>
      </w:pPr>
      <w:r>
        <w:rPr>
          <w:rFonts w:hint="eastAsia" w:ascii="仿宋_GB2312" w:hAnsi="仿宋" w:eastAsia="仿宋_GB2312" w:cs="仿宋_GB2312"/>
          <w:sz w:val="32"/>
          <w:szCs w:val="32"/>
        </w:rPr>
        <w:t>忻州市</w:t>
      </w:r>
      <w:r>
        <w:rPr>
          <w:rFonts w:hint="eastAsia" w:ascii="仿宋_GB2312" w:hAnsi="仿宋" w:eastAsia="仿宋_GB2312" w:cs="仿宋_GB2312"/>
          <w:sz w:val="32"/>
          <w:szCs w:val="32"/>
          <w:lang w:val="en-US" w:eastAsia="zh-CN"/>
        </w:rPr>
        <w:t>生态环境</w:t>
      </w:r>
      <w:r>
        <w:rPr>
          <w:rFonts w:hint="eastAsia" w:ascii="仿宋_GB2312" w:hAnsi="仿宋" w:eastAsia="仿宋_GB2312" w:cs="仿宋_GB2312"/>
          <w:sz w:val="32"/>
          <w:szCs w:val="32"/>
        </w:rPr>
        <w:t>局</w:t>
      </w:r>
    </w:p>
    <w:p>
      <w:pPr>
        <w:adjustRightInd w:val="0"/>
        <w:snapToGrid w:val="0"/>
        <w:spacing w:line="520" w:lineRule="exact"/>
        <w:ind w:firstLine="4960" w:firstLineChars="1550"/>
        <w:outlineLvl w:val="0"/>
        <w:rPr>
          <w:rFonts w:ascii="仿宋_GB2312" w:hAnsi="仿宋" w:eastAsia="仿宋_GB2312"/>
          <w:sz w:val="32"/>
          <w:szCs w:val="32"/>
        </w:rPr>
      </w:pP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X</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X</w:t>
      </w:r>
      <w:r>
        <w:rPr>
          <w:rFonts w:hint="eastAsia" w:ascii="仿宋_GB2312" w:hAnsi="仿宋" w:eastAsia="仿宋_GB2312" w:cs="仿宋_GB2312"/>
          <w:sz w:val="32"/>
          <w:szCs w:val="32"/>
        </w:rPr>
        <w:t>日</w:t>
      </w:r>
    </w:p>
    <w:p>
      <w:pPr>
        <w:widowControl/>
        <w:jc w:val="left"/>
        <w:rPr>
          <w:rFonts w:ascii="仿宋_GB2312" w:hAnsi="仿宋" w:eastAsia="仿宋_GB2312"/>
          <w:sz w:val="32"/>
          <w:szCs w:val="32"/>
        </w:rPr>
      </w:pPr>
      <w:r>
        <w:rPr>
          <w:rFonts w:ascii="仿宋_GB2312" w:hAnsi="仿宋" w:eastAsia="仿宋_GB2312"/>
          <w:sz w:val="32"/>
          <w:szCs w:val="32"/>
          <w:lang w:val="zh-CN"/>
        </w:rPr>
        <w:br w:type="page"/>
      </w:r>
      <w:r>
        <w:rPr>
          <w:rFonts w:hint="eastAsia" w:ascii="仿宋_GB2312" w:hAnsi="仿宋" w:eastAsia="仿宋_GB2312" w:cs="仿宋_GB2312"/>
          <w:sz w:val="32"/>
          <w:szCs w:val="32"/>
        </w:rPr>
        <w:t>附件：</w:t>
      </w:r>
    </w:p>
    <w:p>
      <w:pPr>
        <w:widowControl/>
        <w:spacing w:line="360" w:lineRule="auto"/>
        <w:jc w:val="center"/>
        <w:rPr>
          <w:rFonts w:ascii="方正小标宋简体" w:eastAsia="方正小标宋简体"/>
          <w:sz w:val="32"/>
          <w:szCs w:val="32"/>
        </w:rPr>
      </w:pPr>
      <w:r>
        <w:rPr>
          <w:rFonts w:hint="eastAsia" w:ascii="方正小标宋简体" w:hAnsi="宋体" w:eastAsia="方正小标宋简体" w:cs="方正小标宋简体"/>
          <w:sz w:val="32"/>
          <w:szCs w:val="32"/>
          <w:lang w:val="en-US" w:eastAsia="zh-CN"/>
        </w:rPr>
        <w:t>XXX</w:t>
      </w:r>
      <w:r>
        <w:rPr>
          <w:rFonts w:hint="eastAsia" w:ascii="方正小标宋简体" w:hAnsi="宋体" w:eastAsia="方正小标宋简体" w:cs="方正小标宋简体"/>
          <w:sz w:val="32"/>
          <w:szCs w:val="32"/>
        </w:rPr>
        <w:t>总体规划</w:t>
      </w:r>
    </w:p>
    <w:p>
      <w:pPr>
        <w:widowControl/>
        <w:spacing w:line="360" w:lineRule="auto"/>
        <w:jc w:val="center"/>
        <w:rPr>
          <w:rFonts w:ascii="方正小标宋简体" w:eastAsia="方正小标宋简体"/>
          <w:sz w:val="32"/>
          <w:szCs w:val="32"/>
        </w:rPr>
      </w:pPr>
      <w:r>
        <w:rPr>
          <w:rFonts w:hint="eastAsia" w:ascii="方正小标宋简体" w:hAnsi="宋体" w:eastAsia="方正小标宋简体" w:cs="方正小标宋简体"/>
          <w:sz w:val="32"/>
          <w:szCs w:val="32"/>
        </w:rPr>
        <w:t>环境影响报告书审查小组名单</w:t>
      </w:r>
    </w:p>
    <w:p>
      <w:pPr>
        <w:widowControl/>
        <w:spacing w:line="360" w:lineRule="auto"/>
        <w:jc w:val="center"/>
        <w:rPr>
          <w:rFonts w:ascii="仿宋_GB2312" w:hAnsi="仿宋" w:eastAsia="仿宋_GB2312"/>
          <w:sz w:val="32"/>
          <w:szCs w:val="32"/>
        </w:rPr>
      </w:pPr>
    </w:p>
    <w:tbl>
      <w:tblPr>
        <w:tblStyle w:val="5"/>
        <w:tblW w:w="8522" w:type="dxa"/>
        <w:jc w:val="center"/>
        <w:tblInd w:w="0" w:type="dxa"/>
        <w:tblLayout w:type="fixed"/>
        <w:tblCellMar>
          <w:top w:w="0" w:type="dxa"/>
          <w:left w:w="108" w:type="dxa"/>
          <w:bottom w:w="0" w:type="dxa"/>
          <w:right w:w="108" w:type="dxa"/>
        </w:tblCellMar>
      </w:tblPr>
      <w:tblGrid>
        <w:gridCol w:w="1908"/>
        <w:gridCol w:w="4320"/>
        <w:gridCol w:w="2294"/>
      </w:tblGrid>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r>
              <w:rPr>
                <w:rFonts w:hint="eastAsia" w:ascii="仿宋_GB2312" w:hAnsi="仿宋" w:eastAsia="仿宋_GB2312" w:cs="仿宋_GB2312"/>
                <w:sz w:val="32"/>
                <w:szCs w:val="32"/>
              </w:rPr>
              <w:t>姓</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名</w:t>
            </w: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r>
              <w:rPr>
                <w:rFonts w:hint="eastAsia" w:ascii="仿宋_GB2312" w:hAnsi="仿宋" w:eastAsia="仿宋_GB2312" w:cs="仿宋_GB2312"/>
                <w:sz w:val="32"/>
                <w:szCs w:val="32"/>
              </w:rPr>
              <w:t>工作单位</w:t>
            </w: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r>
              <w:rPr>
                <w:rFonts w:hint="eastAsia" w:ascii="仿宋_GB2312" w:hAnsi="仿宋" w:eastAsia="仿宋_GB2312" w:cs="仿宋_GB2312"/>
                <w:sz w:val="32"/>
                <w:szCs w:val="32"/>
              </w:rPr>
              <w:t>职务</w:t>
            </w:r>
            <w:r>
              <w:rPr>
                <w:rFonts w:ascii="仿宋_GB2312" w:hAnsi="仿宋" w:eastAsia="仿宋_GB2312" w:cs="仿宋_GB2312"/>
                <w:sz w:val="32"/>
                <w:szCs w:val="32"/>
              </w:rPr>
              <w:t>/</w:t>
            </w:r>
            <w:r>
              <w:rPr>
                <w:rFonts w:hint="eastAsia" w:ascii="仿宋_GB2312" w:hAnsi="仿宋" w:eastAsia="仿宋_GB2312" w:cs="仿宋_GB2312"/>
                <w:sz w:val="32"/>
                <w:szCs w:val="32"/>
              </w:rPr>
              <w:t>职称</w:t>
            </w: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r>
        <w:tblPrEx>
          <w:tblLayout w:type="fixed"/>
          <w:tblCellMar>
            <w:top w:w="0" w:type="dxa"/>
            <w:left w:w="108" w:type="dxa"/>
            <w:bottom w:w="0" w:type="dxa"/>
            <w:right w:w="108" w:type="dxa"/>
          </w:tblCellMar>
        </w:tblPrEx>
        <w:trPr>
          <w:jc w:val="center"/>
        </w:trPr>
        <w:tc>
          <w:tcPr>
            <w:tcW w:w="1908"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4320"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c>
          <w:tcPr>
            <w:tcW w:w="2294" w:type="dxa"/>
            <w:vAlign w:val="center"/>
          </w:tcPr>
          <w:p>
            <w:pPr>
              <w:autoSpaceDE w:val="0"/>
              <w:autoSpaceDN w:val="0"/>
              <w:adjustRightInd w:val="0"/>
              <w:snapToGrid w:val="0"/>
              <w:spacing w:line="360" w:lineRule="auto"/>
              <w:jc w:val="center"/>
              <w:rPr>
                <w:rFonts w:ascii="仿宋_GB2312" w:hAnsi="仿宋" w:eastAsia="仿宋_GB2312"/>
                <w:sz w:val="32"/>
                <w:szCs w:val="32"/>
              </w:rPr>
            </w:pPr>
          </w:p>
        </w:tc>
      </w:tr>
    </w:tbl>
    <w:p>
      <w:pPr>
        <w:spacing w:line="560" w:lineRule="exact"/>
        <w:ind w:right="87"/>
        <w:jc w:val="right"/>
        <w:rPr>
          <w:rFonts w:ascii="仿宋_GB2312" w:hAnsi="仿宋_GB2312" w:eastAsia="仿宋_GB2312"/>
          <w:sz w:val="32"/>
          <w:szCs w:val="32"/>
        </w:rPr>
      </w:pPr>
    </w:p>
    <w:tbl>
      <w:tblPr>
        <w:tblStyle w:val="6"/>
        <w:tblW w:w="9117" w:type="dxa"/>
        <w:tblInd w:w="-106"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1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23" w:hRule="atLeast"/>
        </w:trPr>
        <w:tc>
          <w:tcPr>
            <w:tcW w:w="9117" w:type="dxa"/>
            <w:tcBorders>
              <w:top w:val="single" w:color="auto" w:sz="12" w:space="0"/>
            </w:tcBorders>
          </w:tcPr>
          <w:p>
            <w:pPr>
              <w:spacing w:line="560" w:lineRule="exact"/>
              <w:ind w:firstLine="320" w:firstLineChars="100"/>
              <w:rPr>
                <w:rFonts w:ascii="仿宋_GB2312" w:eastAsia="仿宋_GB2312" w:cs="Times New Roman"/>
                <w:kern w:val="2"/>
                <w:sz w:val="32"/>
                <w:szCs w:val="32"/>
              </w:rPr>
            </w:pPr>
            <w:r>
              <w:rPr>
                <w:rFonts w:hint="eastAsia" w:ascii="仿宋_GB2312" w:eastAsia="仿宋_GB2312" w:cs="仿宋_GB2312"/>
                <w:kern w:val="2"/>
                <w:sz w:val="32"/>
                <w:szCs w:val="32"/>
              </w:rPr>
              <w:t>报：市政府</w:t>
            </w:r>
          </w:p>
          <w:p>
            <w:pPr>
              <w:spacing w:line="560" w:lineRule="exact"/>
              <w:ind w:firstLine="320" w:firstLineChars="100"/>
              <w:rPr>
                <w:rFonts w:ascii="仿宋_GB2312" w:eastAsia="仿宋_GB2312" w:cs="Times New Roman"/>
                <w:kern w:val="2"/>
                <w:sz w:val="32"/>
                <w:szCs w:val="32"/>
              </w:rPr>
            </w:pPr>
            <w:r>
              <w:rPr>
                <w:rFonts w:hint="eastAsia" w:ascii="仿宋_GB2312" w:eastAsia="仿宋_GB2312" w:cs="仿宋_GB2312"/>
                <w:kern w:val="2"/>
                <w:sz w:val="32"/>
                <w:szCs w:val="32"/>
              </w:rPr>
              <w:t>抄送：</w:t>
            </w:r>
            <w:r>
              <w:rPr>
                <w:rFonts w:hint="eastAsia" w:ascii="仿宋_GB2312" w:eastAsia="仿宋_GB2312" w:cs="仿宋_GB2312"/>
                <w:kern w:val="2"/>
                <w:sz w:val="32"/>
                <w:szCs w:val="32"/>
                <w:lang w:val="en-US" w:eastAsia="zh-CN"/>
              </w:rPr>
              <w:t>XX</w:t>
            </w:r>
            <w:r>
              <w:rPr>
                <w:rFonts w:hint="eastAsia" w:ascii="仿宋_GB2312" w:eastAsia="仿宋_GB2312" w:cs="仿宋_GB2312"/>
                <w:kern w:val="2"/>
                <w:sz w:val="32"/>
                <w:szCs w:val="32"/>
              </w:rPr>
              <w:t>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117" w:type="dxa"/>
            <w:tcBorders>
              <w:bottom w:val="single" w:color="auto" w:sz="12" w:space="0"/>
            </w:tcBorders>
          </w:tcPr>
          <w:p>
            <w:pPr>
              <w:spacing w:line="560" w:lineRule="exact"/>
              <w:ind w:firstLine="320" w:firstLineChars="100"/>
              <w:rPr>
                <w:rFonts w:ascii="仿宋_GB2312" w:eastAsia="仿宋_GB2312" w:cs="Times New Roman"/>
                <w:kern w:val="2"/>
                <w:sz w:val="32"/>
                <w:szCs w:val="32"/>
              </w:rPr>
            </w:pPr>
            <w:r>
              <w:rPr>
                <w:rFonts w:hint="eastAsia" w:ascii="仿宋_GB2312" w:hAnsi="仿宋_GB2312" w:eastAsia="仿宋_GB2312" w:cs="仿宋_GB2312"/>
                <w:kern w:val="2"/>
                <w:sz w:val="32"/>
                <w:szCs w:val="32"/>
              </w:rPr>
              <w:t>忻州市</w:t>
            </w:r>
            <w:r>
              <w:rPr>
                <w:rFonts w:hint="eastAsia" w:ascii="仿宋_GB2312" w:hAnsi="仿宋_GB2312" w:eastAsia="仿宋_GB2312" w:cs="仿宋_GB2312"/>
                <w:kern w:val="2"/>
                <w:sz w:val="32"/>
                <w:szCs w:val="32"/>
                <w:lang w:val="en-US" w:eastAsia="zh-CN"/>
              </w:rPr>
              <w:t>生态</w:t>
            </w:r>
            <w:r>
              <w:rPr>
                <w:rFonts w:hint="eastAsia" w:ascii="仿宋_GB2312" w:hAnsi="仿宋_GB2312" w:eastAsia="仿宋_GB2312" w:cs="仿宋_GB2312"/>
                <w:kern w:val="2"/>
                <w:sz w:val="32"/>
                <w:szCs w:val="32"/>
              </w:rPr>
              <w:t>环境局办公室</w:t>
            </w:r>
            <w:r>
              <w:rPr>
                <w:rFonts w:ascii="仿宋_GB2312" w:hAnsi="仿宋_GB2312" w:eastAsia="仿宋_GB2312" w:cs="仿宋_GB2312"/>
                <w:kern w:val="2"/>
                <w:sz w:val="32"/>
                <w:szCs w:val="32"/>
              </w:rPr>
              <w:t xml:space="preserve">           201</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X</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X</w:t>
            </w:r>
            <w:r>
              <w:rPr>
                <w:rFonts w:hint="eastAsia" w:ascii="仿宋_GB2312" w:hAnsi="仿宋_GB2312" w:eastAsia="仿宋_GB2312" w:cs="仿宋_GB2312"/>
                <w:kern w:val="2"/>
                <w:sz w:val="32"/>
                <w:szCs w:val="32"/>
              </w:rPr>
              <w:t>日印发</w:t>
            </w:r>
          </w:p>
        </w:tc>
      </w:tr>
    </w:tbl>
    <w:p>
      <w:pPr>
        <w:spacing w:line="560" w:lineRule="exact"/>
        <w:ind w:right="87"/>
        <w:jc w:val="right"/>
        <w:rPr>
          <w:rFonts w:ascii="仿宋_GB2312" w:hAnsi="仿宋_GB2312"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共印</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份</w:t>
      </w:r>
    </w:p>
    <w:sectPr>
      <w:footerReference r:id="rId3" w:type="default"/>
      <w:pgSz w:w="11906" w:h="16838"/>
      <w:pgMar w:top="1440" w:right="1474"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4</w:t>
    </w:r>
    <w:r>
      <w:rPr>
        <w:rStyle w:val="8"/>
        <w:sz w:val="28"/>
        <w:szCs w:val="28"/>
      </w:rPr>
      <w:fldChar w:fldCharType="end"/>
    </w:r>
    <w:r>
      <w:rPr>
        <w:rStyle w:val="8"/>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944"/>
    <w:rsid w:val="0004347B"/>
    <w:rsid w:val="000A2CB7"/>
    <w:rsid w:val="001110D2"/>
    <w:rsid w:val="00143B01"/>
    <w:rsid w:val="0015265E"/>
    <w:rsid w:val="00184510"/>
    <w:rsid w:val="001F6D65"/>
    <w:rsid w:val="00266E87"/>
    <w:rsid w:val="002914AE"/>
    <w:rsid w:val="002E33C5"/>
    <w:rsid w:val="002F54E3"/>
    <w:rsid w:val="0031506A"/>
    <w:rsid w:val="0033401F"/>
    <w:rsid w:val="00337F30"/>
    <w:rsid w:val="003504F5"/>
    <w:rsid w:val="003900B6"/>
    <w:rsid w:val="003951D2"/>
    <w:rsid w:val="003D7986"/>
    <w:rsid w:val="003F548C"/>
    <w:rsid w:val="00426E6E"/>
    <w:rsid w:val="0043388A"/>
    <w:rsid w:val="004612F2"/>
    <w:rsid w:val="00484A19"/>
    <w:rsid w:val="004B08C9"/>
    <w:rsid w:val="004B2F7D"/>
    <w:rsid w:val="004B535F"/>
    <w:rsid w:val="004D38B5"/>
    <w:rsid w:val="00536B49"/>
    <w:rsid w:val="00547DB3"/>
    <w:rsid w:val="00563AD1"/>
    <w:rsid w:val="0060576B"/>
    <w:rsid w:val="006155A8"/>
    <w:rsid w:val="00641E80"/>
    <w:rsid w:val="00663F4F"/>
    <w:rsid w:val="00710944"/>
    <w:rsid w:val="00746B3E"/>
    <w:rsid w:val="00747395"/>
    <w:rsid w:val="007710F2"/>
    <w:rsid w:val="0078160C"/>
    <w:rsid w:val="00782823"/>
    <w:rsid w:val="00787B44"/>
    <w:rsid w:val="00793144"/>
    <w:rsid w:val="007A3E1D"/>
    <w:rsid w:val="007B74BD"/>
    <w:rsid w:val="0080272C"/>
    <w:rsid w:val="00805666"/>
    <w:rsid w:val="00831F75"/>
    <w:rsid w:val="008707B0"/>
    <w:rsid w:val="008B7F45"/>
    <w:rsid w:val="00952791"/>
    <w:rsid w:val="00955349"/>
    <w:rsid w:val="0096723C"/>
    <w:rsid w:val="00972F7C"/>
    <w:rsid w:val="00985E4D"/>
    <w:rsid w:val="009A58A8"/>
    <w:rsid w:val="009F5642"/>
    <w:rsid w:val="00A50478"/>
    <w:rsid w:val="00A84223"/>
    <w:rsid w:val="00AE5970"/>
    <w:rsid w:val="00AF36A2"/>
    <w:rsid w:val="00B11F3C"/>
    <w:rsid w:val="00B17865"/>
    <w:rsid w:val="00B320C6"/>
    <w:rsid w:val="00B82D9B"/>
    <w:rsid w:val="00BF79A1"/>
    <w:rsid w:val="00C21BAE"/>
    <w:rsid w:val="00C87747"/>
    <w:rsid w:val="00CC3EDD"/>
    <w:rsid w:val="00CD0ACB"/>
    <w:rsid w:val="00CF7A61"/>
    <w:rsid w:val="00D06BCE"/>
    <w:rsid w:val="00D54EDB"/>
    <w:rsid w:val="00D623F7"/>
    <w:rsid w:val="00D6486C"/>
    <w:rsid w:val="00DA43BE"/>
    <w:rsid w:val="00E0557C"/>
    <w:rsid w:val="00E41FC5"/>
    <w:rsid w:val="00E4785F"/>
    <w:rsid w:val="00E84EEE"/>
    <w:rsid w:val="00F26E62"/>
    <w:rsid w:val="00F6267B"/>
    <w:rsid w:val="00F73852"/>
    <w:rsid w:val="00F87D03"/>
    <w:rsid w:val="00F970A5"/>
    <w:rsid w:val="00FB31D0"/>
    <w:rsid w:val="00FE3704"/>
    <w:rsid w:val="00FF45B8"/>
    <w:rsid w:val="566864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widowControl/>
      <w:spacing w:before="161" w:after="161"/>
      <w:jc w:val="left"/>
      <w:outlineLvl w:val="0"/>
    </w:pPr>
    <w:rPr>
      <w:rFonts w:ascii="宋体" w:hAnsi="宋体" w:cs="宋体"/>
      <w:b/>
      <w:bCs/>
      <w:kern w:val="36"/>
      <w:sz w:val="48"/>
      <w:szCs w:val="48"/>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99"/>
  </w:style>
  <w:style w:type="character" w:customStyle="1" w:styleId="9">
    <w:name w:val="Heading 1 Char"/>
    <w:basedOn w:val="7"/>
    <w:link w:val="2"/>
    <w:locked/>
    <w:uiPriority w:val="99"/>
    <w:rPr>
      <w:rFonts w:ascii="宋体" w:hAnsi="宋体" w:eastAsia="宋体" w:cs="宋体"/>
      <w:b/>
      <w:bCs/>
      <w:kern w:val="36"/>
      <w:sz w:val="48"/>
      <w:szCs w:val="48"/>
    </w:rPr>
  </w:style>
  <w:style w:type="character" w:customStyle="1" w:styleId="10">
    <w:name w:val="Header Char"/>
    <w:basedOn w:val="7"/>
    <w:link w:val="4"/>
    <w:locked/>
    <w:uiPriority w:val="99"/>
    <w:rPr>
      <w:rFonts w:ascii="Times New Roman" w:hAnsi="Times New Roman" w:eastAsia="宋体" w:cs="Times New Roman"/>
      <w:sz w:val="18"/>
      <w:szCs w:val="18"/>
    </w:rPr>
  </w:style>
  <w:style w:type="character" w:customStyle="1" w:styleId="11">
    <w:name w:val="Footer Char"/>
    <w:basedOn w:val="7"/>
    <w:link w:val="3"/>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479</Words>
  <Characters>2731</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2016-09-28T02:13:00Z</dcterms:created>
  <dc:creator>Administrator</dc:creator>
  <cp:lastModifiedBy>dell</cp:lastModifiedBy>
  <cp:lastPrinted>2016-09-29T08:48:00Z</cp:lastPrinted>
  <dcterms:modified xsi:type="dcterms:W3CDTF">2019-04-29T03:49:00Z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